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2" w:rsidRPr="002D1902" w:rsidRDefault="002D1902" w:rsidP="002D19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>Your Score: 100% (16 out of 16)</w:t>
      </w:r>
    </w:p>
    <w:p w:rsidR="002D1902" w:rsidRPr="002D1902" w:rsidRDefault="002D1902" w:rsidP="002D1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 xml:space="preserve">Wrong Answer is highlighted in Red. </w:t>
      </w:r>
    </w:p>
    <w:p w:rsidR="002D1902" w:rsidRPr="002D1902" w:rsidRDefault="002D1902" w:rsidP="002D1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 xml:space="preserve">Correct Answer is highlighted in Blue. 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" name="Picture 1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The series of eight services celebrated daily at specific times are known as the: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Proper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Ordinary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Office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Mass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Liturgy, p. 30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2" name="Picture 2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What service evolved from the commemoration of the Jesus and his disciples’ Last Supper?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Matins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Mass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Lauds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Vespers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The Experience of the Mass, p. 32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3" name="Picture 3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What Office takes place between midnight and sunrise: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Nones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Prime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Matins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Vespers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Oral transmission, p. 31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4" name="Picture 4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A chant sung before and after a psalm is a(n):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antiphon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responsory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canticle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Gradual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Liturgy, p. 30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5" name="Picture 5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In a psalm tone, what is the rising motive used only in the first verse called?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intonation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mediant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termination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tenor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Psalm tones, p. 37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6" name="Picture 6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A formula of praise to the Trinity that follows the last verse of a psalm is called the: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canticle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Lesser Doxology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lastRenderedPageBreak/>
        <w:t>c. Greater Doxology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antiphon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Psalm tones, p. 37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7" name="Picture 7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Office psalms and canticles are preceded and followed by: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antiphons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responsories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tropes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sequences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Psalm tones, p. 37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8" name="Picture 8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The sung portions of the Mass Ordinary were originally performed by: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a professional soloist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a choral ensemble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the congregation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the priest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Chants of the Ordinary, p. 39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9" name="Picture 9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Which of the following is not included in the Mass Ordinary?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Credo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Kyrie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Epistle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Sanctus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Chants of the Ordinary, p. 39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0" name="Picture 10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A strophic type of sacred song performed by a choir in each of the Offices is called a: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canticle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psalm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hymn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trope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Chant forms, p. 36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1" name="Picture 11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The final syllable of "alleluia" is often extended by an effusive melisma called a: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trope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jubilus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sequence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responsory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Gradual and Alleluia, p. 39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2" name="Picture 12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The expansion of an existing chant through the addition of new words and/or music before the chant and often between the phrases is called a(n):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trope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sequence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jubilus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lastRenderedPageBreak/>
        <w:t>d. antiphon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Tropes, p. 40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3" name="Picture 13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Tropes that take the form of dialogue or of an elaborate play are called: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sequences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liturgical dramas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oratorios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canticles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Liturgical drama, p. 41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4" name="Picture 14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The earliest surviving music drama not attached to the liturgy was composed by: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Josquin des Prez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Guido of Arezzo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Hildegard of Bingen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 xml:space="preserve">d. Guillaume de Machaut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Hildegard of Bingen, p. 41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5" name="Picture 15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Chant characterized by a soloist who alternates with the choir or congregation is called: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responsorial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antiphonal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direct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melismatic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Responsorial performance, p. 39</w:t>
      </w:r>
    </w:p>
    <w:p w:rsidR="002D1902" w:rsidRPr="002D1902" w:rsidRDefault="002D1902" w:rsidP="002D190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2875" cy="114300"/>
            <wp:effectExtent l="19050" t="0" r="9525" b="0"/>
            <wp:docPr id="16" name="Picture 16" descr="http://www.wwnorton.com/college/nrl/gradebook/images/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wnorton.com/college/nrl/gradebook/images/correc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What book, issued by the Benedictine Abbey of Solesmes, contains the most frequently used texts and chants for the mass and office? 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Topic: n/a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a. Antiphoner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b. Breviary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c. Liber usualis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sz w:val="24"/>
          <w:szCs w:val="24"/>
        </w:rPr>
        <w:t>d. Missal</w:t>
      </w:r>
    </w:p>
    <w:p w:rsidR="002D1902" w:rsidRPr="002D1902" w:rsidRDefault="002D1902" w:rsidP="002D190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Feedback/Reference: </w:t>
      </w:r>
      <w:r w:rsidRPr="002D1902">
        <w:rPr>
          <w:rFonts w:ascii="Times New Roman" w:eastAsia="Times New Roman" w:hAnsi="Times New Roman" w:cs="Times New Roman"/>
          <w:sz w:val="24"/>
          <w:szCs w:val="24"/>
        </w:rPr>
        <w:t>Text setting, p. 36</w:t>
      </w:r>
    </w:p>
    <w:p w:rsidR="007E71EF" w:rsidRDefault="007E71EF"/>
    <w:sectPr w:rsidR="007E71EF" w:rsidSect="007E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57"/>
    <w:multiLevelType w:val="multilevel"/>
    <w:tmpl w:val="6C5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628D6"/>
    <w:multiLevelType w:val="multilevel"/>
    <w:tmpl w:val="B1F0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1902"/>
    <w:rsid w:val="002D1902"/>
    <w:rsid w:val="007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EF"/>
  </w:style>
  <w:style w:type="paragraph" w:styleId="Heading4">
    <w:name w:val="heading 4"/>
    <w:basedOn w:val="Normal"/>
    <w:link w:val="Heading4Char"/>
    <w:uiPriority w:val="9"/>
    <w:qFormat/>
    <w:rsid w:val="002D1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19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core">
    <w:name w:val="score"/>
    <w:basedOn w:val="DefaultParagraphFont"/>
    <w:rsid w:val="002D1902"/>
  </w:style>
  <w:style w:type="character" w:customStyle="1" w:styleId="answerincorrect">
    <w:name w:val="answer_incorrect"/>
    <w:basedOn w:val="DefaultParagraphFont"/>
    <w:rsid w:val="002D1902"/>
  </w:style>
  <w:style w:type="character" w:customStyle="1" w:styleId="answercorrect">
    <w:name w:val="answer_correct"/>
    <w:basedOn w:val="DefaultParagraphFont"/>
    <w:rsid w:val="002D1902"/>
  </w:style>
  <w:style w:type="character" w:styleId="Strong">
    <w:name w:val="Strong"/>
    <w:basedOn w:val="DefaultParagraphFont"/>
    <w:uiPriority w:val="22"/>
    <w:qFormat/>
    <w:rsid w:val="002D19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2012-09-07T01:39:00Z</dcterms:created>
  <dcterms:modified xsi:type="dcterms:W3CDTF">2012-09-07T01:40:00Z</dcterms:modified>
</cp:coreProperties>
</file>