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837510" w:rsidRPr="00837510" w:rsidTr="00837510">
        <w:trPr>
          <w:tblCellSpacing w:w="0" w:type="dxa"/>
        </w:trPr>
        <w:tc>
          <w:tcPr>
            <w:tcW w:w="8700" w:type="dxa"/>
            <w:hideMark/>
          </w:tcPr>
          <w:tbl>
            <w:tblPr>
              <w:tblW w:w="0" w:type="auto"/>
              <w:tblCellSpacing w:w="0" w:type="dxa"/>
              <w:tblCellMar>
                <w:left w:w="0" w:type="dxa"/>
                <w:right w:w="0" w:type="dxa"/>
              </w:tblCellMar>
              <w:tblLook w:val="04A0"/>
            </w:tblPr>
            <w:tblGrid>
              <w:gridCol w:w="9360"/>
            </w:tblGrid>
            <w:tr w:rsidR="00837510" w:rsidRPr="00837510">
              <w:trPr>
                <w:tblCellSpacing w:w="0" w:type="dxa"/>
              </w:trPr>
              <w:tc>
                <w:tcPr>
                  <w:tcW w:w="8700" w:type="dxa"/>
                  <w:hideMark/>
                </w:tcPr>
                <w:tbl>
                  <w:tblPr>
                    <w:tblW w:w="0" w:type="auto"/>
                    <w:tblCellSpacing w:w="0" w:type="dxa"/>
                    <w:tblCellMar>
                      <w:left w:w="0" w:type="dxa"/>
                      <w:right w:w="0" w:type="dxa"/>
                    </w:tblCellMar>
                    <w:tblLook w:val="04A0"/>
                  </w:tblPr>
                  <w:tblGrid>
                    <w:gridCol w:w="9360"/>
                  </w:tblGrid>
                  <w:tr w:rsidR="00837510" w:rsidRPr="00837510">
                    <w:trPr>
                      <w:tblCellSpacing w:w="0" w:type="dxa"/>
                    </w:trPr>
                    <w:tc>
                      <w:tcPr>
                        <w:tcW w:w="0" w:type="auto"/>
                        <w:vAlign w:val="center"/>
                        <w:hideMark/>
                      </w:tcPr>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u w:val="single"/>
                          </w:rPr>
                          <w:t>Renaissance: (1450-1600)</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The Renaissance may be </w:t>
                        </w:r>
                        <w:proofErr w:type="gramStart"/>
                        <w:r w:rsidRPr="00837510">
                          <w:rPr>
                            <w:rFonts w:ascii="Arial" w:eastAsia="Times New Roman" w:hAnsi="Arial" w:cs="Arial"/>
                            <w:color w:val="000000"/>
                            <w:sz w:val="24"/>
                            <w:szCs w:val="24"/>
                          </w:rPr>
                          <w:t>describe</w:t>
                        </w:r>
                        <w:proofErr w:type="gramEnd"/>
                        <w:r w:rsidRPr="00837510">
                          <w:rPr>
                            <w:rFonts w:ascii="Arial" w:eastAsia="Times New Roman" w:hAnsi="Arial" w:cs="Arial"/>
                            <w:color w:val="000000"/>
                            <w:sz w:val="24"/>
                            <w:szCs w:val="24"/>
                          </w:rPr>
                          <w:t xml:space="preserve"> as an age of Curiosity and individualism, Exploration and Adventure, The rebirth of human creativity.</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-The Renaissance is the time of the Humanism. The intellectual movement called humanism focused on human life and its accomplishments. The humanists were captivated by cultures of ancient Greece and Rome. The humanist treated the Virgin Mary as a beautiful woman.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Many prominent Renaissance composers, who held important posts all over Europe, came from Flanders.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Due to the </w:t>
                        </w:r>
                        <w:proofErr w:type="spellStart"/>
                        <w:r w:rsidRPr="00837510">
                          <w:rPr>
                            <w:rFonts w:ascii="Arial" w:eastAsia="Times New Roman" w:hAnsi="Arial" w:cs="Arial"/>
                            <w:color w:val="000000"/>
                            <w:sz w:val="24"/>
                            <w:szCs w:val="24"/>
                          </w:rPr>
                          <w:t>lost</w:t>
                        </w:r>
                        <w:proofErr w:type="spellEnd"/>
                        <w:r w:rsidRPr="00837510">
                          <w:rPr>
                            <w:rFonts w:ascii="Arial" w:eastAsia="Times New Roman" w:hAnsi="Arial" w:cs="Arial"/>
                            <w:color w:val="000000"/>
                            <w:sz w:val="24"/>
                            <w:szCs w:val="24"/>
                          </w:rPr>
                          <w:t xml:space="preserve"> of power of the church and the new humanistic ideas, musical activity gradually shifted from the church to the court. Education was considered a status symbol by aristocrats and the upper middle class. Also, every educated person was expected to be trained in music.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Musically, the Renaissance period is sometimes called the golden age </w:t>
                        </w:r>
                        <w:proofErr w:type="gramStart"/>
                        <w:r w:rsidRPr="00837510">
                          <w:rPr>
                            <w:rFonts w:ascii="Arial" w:eastAsia="Times New Roman" w:hAnsi="Arial" w:cs="Arial"/>
                            <w:color w:val="000000"/>
                            <w:sz w:val="24"/>
                            <w:szCs w:val="24"/>
                          </w:rPr>
                          <w:t xml:space="preserve">of </w:t>
                        </w:r>
                        <w:r w:rsidRPr="00837510">
                          <w:rPr>
                            <w:rFonts w:ascii="Arial" w:eastAsia="Times New Roman" w:hAnsi="Arial" w:cs="Arial"/>
                            <w:i/>
                            <w:iCs/>
                            <w:color w:val="000000"/>
                            <w:sz w:val="24"/>
                            <w:szCs w:val="24"/>
                          </w:rPr>
                          <w:t xml:space="preserve"> a</w:t>
                        </w:r>
                        <w:proofErr w:type="gramEnd"/>
                        <w:r w:rsidRPr="00837510">
                          <w:rPr>
                            <w:rFonts w:ascii="Arial" w:eastAsia="Times New Roman" w:hAnsi="Arial" w:cs="Arial"/>
                            <w:i/>
                            <w:iCs/>
                            <w:color w:val="000000"/>
                            <w:sz w:val="24"/>
                            <w:szCs w:val="24"/>
                          </w:rPr>
                          <w:t xml:space="preserve"> </w:t>
                        </w:r>
                        <w:proofErr w:type="spellStart"/>
                        <w:r w:rsidRPr="00837510">
                          <w:rPr>
                            <w:rFonts w:ascii="Arial" w:eastAsia="Times New Roman" w:hAnsi="Arial" w:cs="Arial"/>
                            <w:i/>
                            <w:iCs/>
                            <w:color w:val="000000"/>
                            <w:sz w:val="24"/>
                            <w:szCs w:val="24"/>
                          </w:rPr>
                          <w:t>capella</w:t>
                        </w:r>
                        <w:proofErr w:type="spellEnd"/>
                        <w:r w:rsidRPr="00837510">
                          <w:rPr>
                            <w:rFonts w:ascii="Arial" w:eastAsia="Times New Roman" w:hAnsi="Arial" w:cs="Arial"/>
                            <w:color w:val="000000"/>
                            <w:sz w:val="24"/>
                            <w:szCs w:val="24"/>
                          </w:rPr>
                          <w:t xml:space="preserve"> choral music because the music did not need instrumental accompaniment. The texture of the Renaissance music is chiefly polyphonic. Renaissance composers often </w:t>
                        </w:r>
                        <w:proofErr w:type="gramStart"/>
                        <w:r w:rsidRPr="00837510">
                          <w:rPr>
                            <w:rFonts w:ascii="Arial" w:eastAsia="Times New Roman" w:hAnsi="Arial" w:cs="Arial"/>
                            <w:color w:val="000000"/>
                            <w:sz w:val="24"/>
                            <w:szCs w:val="24"/>
                          </w:rPr>
                          <w:t xml:space="preserve">used </w:t>
                        </w:r>
                        <w:r w:rsidRPr="00837510">
                          <w:rPr>
                            <w:rFonts w:ascii="Arial" w:eastAsia="Times New Roman" w:hAnsi="Arial" w:cs="Arial"/>
                            <w:i/>
                            <w:iCs/>
                            <w:color w:val="000000"/>
                            <w:sz w:val="24"/>
                            <w:szCs w:val="24"/>
                          </w:rPr>
                          <w:t xml:space="preserve"> word</w:t>
                        </w:r>
                        <w:proofErr w:type="gramEnd"/>
                        <w:r w:rsidRPr="00837510">
                          <w:rPr>
                            <w:rFonts w:ascii="Arial" w:eastAsia="Times New Roman" w:hAnsi="Arial" w:cs="Arial"/>
                            <w:i/>
                            <w:iCs/>
                            <w:color w:val="000000"/>
                            <w:sz w:val="24"/>
                            <w:szCs w:val="24"/>
                          </w:rPr>
                          <w:t xml:space="preserve"> painting</w:t>
                        </w:r>
                        <w:r w:rsidRPr="00837510">
                          <w:rPr>
                            <w:rFonts w:ascii="Arial" w:eastAsia="Times New Roman" w:hAnsi="Arial" w:cs="Arial"/>
                            <w:color w:val="000000"/>
                            <w:sz w:val="24"/>
                            <w:szCs w:val="24"/>
                          </w:rPr>
                          <w:t>, a musical representation of specific poetic images.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Certain elements made Renaissance music sounds fuller than medieval music:</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-Composers considered the harmonic effect of chords rather than superimposing one melody above another.</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-Typical choral pieces have four, five, or six voices parts of nearly equal melodic interest.</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-The bass register is used for the first time.</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 xml:space="preserve">-Renaissance melodies are usually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u w:val="single"/>
                          </w:rPr>
                          <w:t xml:space="preserve">A </w:t>
                        </w:r>
                        <w:proofErr w:type="spellStart"/>
                        <w:r w:rsidRPr="00837510">
                          <w:rPr>
                            <w:rFonts w:ascii="Arial" w:eastAsia="Times New Roman" w:hAnsi="Arial" w:cs="Arial"/>
                            <w:b/>
                            <w:bCs/>
                            <w:color w:val="000000"/>
                            <w:sz w:val="24"/>
                            <w:szCs w:val="24"/>
                            <w:u w:val="single"/>
                          </w:rPr>
                          <w:t>Capella</w:t>
                        </w:r>
                        <w:proofErr w:type="spellEnd"/>
                        <w:r w:rsidRPr="00837510">
                          <w:rPr>
                            <w:rFonts w:ascii="Arial" w:eastAsia="Times New Roman" w:hAnsi="Arial" w:cs="Arial"/>
                            <w:color w:val="000000"/>
                            <w:sz w:val="24"/>
                            <w:szCs w:val="24"/>
                          </w:rPr>
                          <w:t>: refers to unaccompanied choral music.</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u w:val="single"/>
                          </w:rPr>
                          <w:t>SACRED MUSIC:</w:t>
                        </w:r>
                        <w:r w:rsidRPr="00837510">
                          <w:rPr>
                            <w:rFonts w:ascii="Arial" w:eastAsia="Times New Roman" w:hAnsi="Arial" w:cs="Arial"/>
                            <w:color w:val="000000"/>
                            <w:sz w:val="24"/>
                            <w:szCs w:val="24"/>
                          </w:rPr>
                          <w:t xml:space="preserve"> </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The two main Forms of sacred Renaissance Music are the </w:t>
                        </w:r>
                        <w:r w:rsidRPr="00837510">
                          <w:rPr>
                            <w:rFonts w:ascii="Arial" w:eastAsia="Times New Roman" w:hAnsi="Arial" w:cs="Arial"/>
                            <w:b/>
                            <w:bCs/>
                            <w:color w:val="000000"/>
                            <w:sz w:val="24"/>
                            <w:szCs w:val="24"/>
                          </w:rPr>
                          <w:t>mass</w:t>
                        </w:r>
                        <w:r w:rsidRPr="00837510">
                          <w:rPr>
                            <w:rFonts w:ascii="Arial" w:eastAsia="Times New Roman" w:hAnsi="Arial" w:cs="Arial"/>
                            <w:color w:val="000000"/>
                            <w:sz w:val="24"/>
                            <w:szCs w:val="24"/>
                          </w:rPr>
                          <w:t xml:space="preserve"> and the </w:t>
                        </w:r>
                        <w:r w:rsidRPr="00837510">
                          <w:rPr>
                            <w:rFonts w:ascii="Arial" w:eastAsia="Times New Roman" w:hAnsi="Arial" w:cs="Arial"/>
                            <w:b/>
                            <w:bCs/>
                            <w:color w:val="000000"/>
                            <w:sz w:val="24"/>
                            <w:szCs w:val="24"/>
                          </w:rPr>
                          <w:t xml:space="preserve">motet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 xml:space="preserve">The </w:t>
                        </w:r>
                        <w:r w:rsidRPr="00837510">
                          <w:rPr>
                            <w:rFonts w:ascii="Arial" w:eastAsia="Times New Roman" w:hAnsi="Arial" w:cs="Arial"/>
                            <w:b/>
                            <w:bCs/>
                            <w:color w:val="000000"/>
                            <w:sz w:val="24"/>
                            <w:szCs w:val="24"/>
                          </w:rPr>
                          <w:t>Motet</w:t>
                        </w:r>
                        <w:r w:rsidRPr="00837510">
                          <w:rPr>
                            <w:rFonts w:ascii="Arial" w:eastAsia="Times New Roman" w:hAnsi="Arial" w:cs="Arial"/>
                            <w:color w:val="000000"/>
                            <w:sz w:val="24"/>
                            <w:szCs w:val="24"/>
                          </w:rPr>
                          <w:t xml:space="preserve"> is a polyphonic choral work set to a sacred Latin text other than the ordinary of the mass.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proofErr w:type="spellStart"/>
                        <w:r w:rsidRPr="00837510">
                          <w:rPr>
                            <w:rFonts w:ascii="Arial" w:eastAsia="Times New Roman" w:hAnsi="Arial" w:cs="Arial"/>
                            <w:b/>
                            <w:bCs/>
                            <w:color w:val="000000"/>
                            <w:sz w:val="24"/>
                            <w:szCs w:val="24"/>
                          </w:rPr>
                          <w:t>Josquin</w:t>
                        </w:r>
                        <w:proofErr w:type="spellEnd"/>
                        <w:r w:rsidRPr="00837510">
                          <w:rPr>
                            <w:rFonts w:ascii="Arial" w:eastAsia="Times New Roman" w:hAnsi="Arial" w:cs="Arial"/>
                            <w:b/>
                            <w:bCs/>
                            <w:color w:val="000000"/>
                            <w:sz w:val="24"/>
                            <w:szCs w:val="24"/>
                          </w:rPr>
                          <w:t xml:space="preserve"> </w:t>
                        </w:r>
                        <w:proofErr w:type="spellStart"/>
                        <w:r w:rsidRPr="00837510">
                          <w:rPr>
                            <w:rFonts w:ascii="Arial" w:eastAsia="Times New Roman" w:hAnsi="Arial" w:cs="Arial"/>
                            <w:b/>
                            <w:bCs/>
                            <w:color w:val="000000"/>
                            <w:sz w:val="24"/>
                            <w:szCs w:val="24"/>
                          </w:rPr>
                          <w:t>Desprez</w:t>
                        </w:r>
                        <w:proofErr w:type="spellEnd"/>
                        <w:r w:rsidRPr="00837510">
                          <w:rPr>
                            <w:rFonts w:ascii="Arial" w:eastAsia="Times New Roman" w:hAnsi="Arial" w:cs="Arial"/>
                            <w:b/>
                            <w:bCs/>
                            <w:color w:val="000000"/>
                            <w:sz w:val="24"/>
                            <w:szCs w:val="24"/>
                          </w:rPr>
                          <w:t>:</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-He spent most of his life in Italy</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proofErr w:type="spellStart"/>
                        <w:r w:rsidRPr="00837510">
                          <w:rPr>
                            <w:rFonts w:ascii="Arial" w:eastAsia="Times New Roman" w:hAnsi="Arial" w:cs="Arial"/>
                            <w:color w:val="000000"/>
                            <w:sz w:val="24"/>
                            <w:szCs w:val="24"/>
                          </w:rPr>
                          <w:t>Josquin</w:t>
                        </w:r>
                        <w:proofErr w:type="spellEnd"/>
                        <w:r w:rsidRPr="00837510">
                          <w:rPr>
                            <w:rFonts w:ascii="Arial" w:eastAsia="Times New Roman" w:hAnsi="Arial" w:cs="Arial"/>
                            <w:color w:val="000000"/>
                            <w:sz w:val="24"/>
                            <w:szCs w:val="24"/>
                          </w:rPr>
                          <w:t xml:space="preserve"> </w:t>
                        </w:r>
                        <w:proofErr w:type="spellStart"/>
                        <w:proofErr w:type="gramStart"/>
                        <w:r w:rsidRPr="00837510">
                          <w:rPr>
                            <w:rFonts w:ascii="Arial" w:eastAsia="Times New Roman" w:hAnsi="Arial" w:cs="Arial"/>
                            <w:color w:val="000000"/>
                            <w:sz w:val="24"/>
                            <w:szCs w:val="24"/>
                          </w:rPr>
                          <w:t>Desprez</w:t>
                        </w:r>
                        <w:proofErr w:type="spellEnd"/>
                        <w:r w:rsidRPr="00837510">
                          <w:rPr>
                            <w:rFonts w:ascii="Arial" w:eastAsia="Times New Roman" w:hAnsi="Arial" w:cs="Arial"/>
                            <w:color w:val="000000"/>
                            <w:sz w:val="24"/>
                            <w:szCs w:val="24"/>
                          </w:rPr>
                          <w:t xml:space="preserve">  was</w:t>
                        </w:r>
                        <w:proofErr w:type="gramEnd"/>
                        <w:r w:rsidRPr="00837510">
                          <w:rPr>
                            <w:rFonts w:ascii="Arial" w:eastAsia="Times New Roman" w:hAnsi="Arial" w:cs="Arial"/>
                            <w:color w:val="000000"/>
                            <w:sz w:val="24"/>
                            <w:szCs w:val="24"/>
                          </w:rPr>
                          <w:t xml:space="preserve"> a contemporary of Christopher Columbus.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proofErr w:type="spellStart"/>
                        <w:r w:rsidRPr="00837510">
                          <w:rPr>
                            <w:rFonts w:ascii="Arial" w:eastAsia="Times New Roman" w:hAnsi="Arial" w:cs="Arial"/>
                            <w:color w:val="000000"/>
                            <w:sz w:val="24"/>
                            <w:szCs w:val="24"/>
                          </w:rPr>
                          <w:t>Josquins</w:t>
                        </w:r>
                        <w:proofErr w:type="spellEnd"/>
                        <w:r w:rsidRPr="00837510">
                          <w:rPr>
                            <w:rFonts w:ascii="Arial" w:eastAsia="Times New Roman" w:hAnsi="Arial" w:cs="Arial"/>
                            <w:color w:val="000000"/>
                            <w:sz w:val="24"/>
                            <w:szCs w:val="24"/>
                          </w:rPr>
                          <w:t xml:space="preserve"> composition strongly influenced other composers, and </w:t>
                        </w:r>
                        <w:proofErr w:type="gramStart"/>
                        <w:r w:rsidRPr="00837510">
                          <w:rPr>
                            <w:rFonts w:ascii="Arial" w:eastAsia="Times New Roman" w:hAnsi="Arial" w:cs="Arial"/>
                            <w:color w:val="000000"/>
                            <w:sz w:val="24"/>
                            <w:szCs w:val="24"/>
                          </w:rPr>
                          <w:t>were</w:t>
                        </w:r>
                        <w:proofErr w:type="gramEnd"/>
                        <w:r w:rsidRPr="00837510">
                          <w:rPr>
                            <w:rFonts w:ascii="Arial" w:eastAsia="Times New Roman" w:hAnsi="Arial" w:cs="Arial"/>
                            <w:color w:val="000000"/>
                            <w:sz w:val="24"/>
                            <w:szCs w:val="24"/>
                          </w:rPr>
                          <w:t xml:space="preserve"> enthusiastically praised by music lovers.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proofErr w:type="spellStart"/>
                        <w:r w:rsidRPr="00837510">
                          <w:rPr>
                            <w:rFonts w:ascii="Arial" w:eastAsia="Times New Roman" w:hAnsi="Arial" w:cs="Arial"/>
                            <w:color w:val="000000"/>
                            <w:sz w:val="24"/>
                            <w:szCs w:val="24"/>
                          </w:rPr>
                          <w:t>Josquins</w:t>
                        </w:r>
                        <w:proofErr w:type="spellEnd"/>
                        <w:r w:rsidRPr="00837510">
                          <w:rPr>
                            <w:rFonts w:ascii="Arial" w:eastAsia="Times New Roman" w:hAnsi="Arial" w:cs="Arial"/>
                            <w:color w:val="000000"/>
                            <w:sz w:val="24"/>
                            <w:szCs w:val="24"/>
                          </w:rPr>
                          <w:t xml:space="preserve"> compositions include masses, motets, and secular vocal pieces.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 xml:space="preserve">-In his </w:t>
                        </w:r>
                        <w:proofErr w:type="gramStart"/>
                        <w:r w:rsidRPr="00837510">
                          <w:rPr>
                            <w:rFonts w:ascii="Arial" w:eastAsia="Times New Roman" w:hAnsi="Arial" w:cs="Arial"/>
                            <w:color w:val="000000"/>
                            <w:sz w:val="24"/>
                            <w:szCs w:val="24"/>
                          </w:rPr>
                          <w:t>works ,</w:t>
                        </w:r>
                        <w:proofErr w:type="gramEnd"/>
                        <w:r w:rsidRPr="00837510">
                          <w:rPr>
                            <w:rFonts w:ascii="Arial" w:eastAsia="Times New Roman" w:hAnsi="Arial" w:cs="Arial"/>
                            <w:color w:val="000000"/>
                            <w:sz w:val="24"/>
                            <w:szCs w:val="24"/>
                          </w:rPr>
                          <w:t xml:space="preserve"> like for example Ave </w:t>
                        </w:r>
                        <w:proofErr w:type="spellStart"/>
                        <w:r w:rsidRPr="00837510">
                          <w:rPr>
                            <w:rFonts w:ascii="Arial" w:eastAsia="Times New Roman" w:hAnsi="Arial" w:cs="Arial"/>
                            <w:color w:val="000000"/>
                            <w:sz w:val="24"/>
                            <w:szCs w:val="24"/>
                          </w:rPr>
                          <w:t>MariaVirgo</w:t>
                        </w:r>
                        <w:proofErr w:type="spellEnd"/>
                        <w:r w:rsidRPr="00837510">
                          <w:rPr>
                            <w:rFonts w:ascii="Arial" w:eastAsia="Times New Roman" w:hAnsi="Arial" w:cs="Arial"/>
                            <w:color w:val="000000"/>
                            <w:sz w:val="24"/>
                            <w:szCs w:val="24"/>
                          </w:rPr>
                          <w:t xml:space="preserve"> Serena, </w:t>
                        </w:r>
                        <w:proofErr w:type="spellStart"/>
                        <w:r w:rsidRPr="00837510">
                          <w:rPr>
                            <w:rFonts w:ascii="Arial" w:eastAsia="Times New Roman" w:hAnsi="Arial" w:cs="Arial"/>
                            <w:color w:val="000000"/>
                            <w:sz w:val="24"/>
                            <w:szCs w:val="24"/>
                          </w:rPr>
                          <w:t>Desprez</w:t>
                        </w:r>
                        <w:proofErr w:type="spellEnd"/>
                        <w:r w:rsidRPr="00837510">
                          <w:rPr>
                            <w:rFonts w:ascii="Arial" w:eastAsia="Times New Roman" w:hAnsi="Arial" w:cs="Arial"/>
                            <w:color w:val="000000"/>
                            <w:sz w:val="24"/>
                            <w:szCs w:val="24"/>
                          </w:rPr>
                          <w:t xml:space="preserve"> uses polyphonic </w:t>
                        </w:r>
                        <w:r w:rsidRPr="00837510">
                          <w:rPr>
                            <w:rFonts w:ascii="Arial" w:eastAsia="Times New Roman" w:hAnsi="Arial" w:cs="Arial"/>
                            <w:color w:val="000000"/>
                            <w:sz w:val="24"/>
                            <w:szCs w:val="24"/>
                          </w:rPr>
                          <w:lastRenderedPageBreak/>
                          <w:t>imitation, a technique typical of the period.</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rPr>
                          <w:t xml:space="preserve">Giovanni </w:t>
                        </w:r>
                        <w:proofErr w:type="spellStart"/>
                        <w:r w:rsidRPr="00837510">
                          <w:rPr>
                            <w:rFonts w:ascii="Arial" w:eastAsia="Times New Roman" w:hAnsi="Arial" w:cs="Arial"/>
                            <w:b/>
                            <w:bCs/>
                            <w:color w:val="000000"/>
                            <w:sz w:val="24"/>
                            <w:szCs w:val="24"/>
                          </w:rPr>
                          <w:t>Pierluigi</w:t>
                        </w:r>
                        <w:proofErr w:type="spellEnd"/>
                        <w:r w:rsidRPr="00837510">
                          <w:rPr>
                            <w:rFonts w:ascii="Arial" w:eastAsia="Times New Roman" w:hAnsi="Arial" w:cs="Arial"/>
                            <w:b/>
                            <w:bCs/>
                            <w:color w:val="000000"/>
                            <w:sz w:val="24"/>
                            <w:szCs w:val="24"/>
                          </w:rPr>
                          <w:t xml:space="preserve"> </w:t>
                        </w:r>
                        <w:proofErr w:type="spellStart"/>
                        <w:r w:rsidRPr="00837510">
                          <w:rPr>
                            <w:rFonts w:ascii="Arial" w:eastAsia="Times New Roman" w:hAnsi="Arial" w:cs="Arial"/>
                            <w:b/>
                            <w:bCs/>
                            <w:color w:val="000000"/>
                            <w:sz w:val="24"/>
                            <w:szCs w:val="24"/>
                          </w:rPr>
                          <w:t>da</w:t>
                        </w:r>
                        <w:proofErr w:type="spellEnd"/>
                        <w:r w:rsidRPr="00837510">
                          <w:rPr>
                            <w:rFonts w:ascii="Arial" w:eastAsia="Times New Roman" w:hAnsi="Arial" w:cs="Arial"/>
                            <w:b/>
                            <w:bCs/>
                            <w:color w:val="000000"/>
                            <w:sz w:val="24"/>
                            <w:szCs w:val="24"/>
                          </w:rPr>
                          <w:t xml:space="preserve"> Palestrina:</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-His career centered in Rome</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-His music includes 104 masses and some 450 other sacred works</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 xml:space="preserve">His Pope Marcellus Mass sounds fuller than </w:t>
                        </w:r>
                        <w:proofErr w:type="spellStart"/>
                        <w:r w:rsidRPr="00837510">
                          <w:rPr>
                            <w:rFonts w:ascii="Arial" w:eastAsia="Times New Roman" w:hAnsi="Arial" w:cs="Arial"/>
                            <w:color w:val="000000"/>
                            <w:sz w:val="24"/>
                            <w:szCs w:val="24"/>
                          </w:rPr>
                          <w:t>Josquins</w:t>
                        </w:r>
                        <w:proofErr w:type="spellEnd"/>
                        <w:r w:rsidRPr="00837510">
                          <w:rPr>
                            <w:rFonts w:ascii="Arial" w:eastAsia="Times New Roman" w:hAnsi="Arial" w:cs="Arial"/>
                            <w:color w:val="000000"/>
                            <w:sz w:val="24"/>
                            <w:szCs w:val="24"/>
                          </w:rPr>
                          <w:t xml:space="preserve"> Ave Maria because it is set for six voices instead of four.</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The Council of Trent attacked the church music of the Renaissance because it used secular tunes, noisy instruments, and theatrical singing. As a result of the deliberations of the Council of Trent, an attempt was made to purify Catholic Church music.</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u w:val="single"/>
                          </w:rPr>
                          <w:t>SECULAR MUSIC</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-Renaissance secular vocal music was written for groups of solo voices and for solo voice with instrumental accompaniment.</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-Secular music contained more rapid changes of mood than sacred music.</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 wealth of dance music published during the sixteenth century has survived.</w:t>
                        </w:r>
                        <w:r w:rsidRPr="00837510">
                          <w:rPr>
                            <w:rFonts w:ascii="Arial" w:eastAsia="Times New Roman" w:hAnsi="Arial" w:cs="Arial"/>
                            <w:color w:val="000000"/>
                            <w:sz w:val="24"/>
                            <w:szCs w:val="24"/>
                          </w:rPr>
                          <w:tab/>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rPr>
                          <w:t>The Madrigal</w:t>
                        </w:r>
                        <w:r w:rsidRPr="00837510">
                          <w:rPr>
                            <w:rFonts w:ascii="Arial" w:eastAsia="Times New Roman" w:hAnsi="Arial" w:cs="Arial"/>
                            <w:color w:val="000000"/>
                            <w:sz w:val="24"/>
                            <w:szCs w:val="24"/>
                          </w:rPr>
                          <w:t>:</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 xml:space="preserve">-Is a vocal composition that combines homophonic and polyphonic </w:t>
                        </w:r>
                        <w:proofErr w:type="gramStart"/>
                        <w:r w:rsidRPr="00837510">
                          <w:rPr>
                            <w:rFonts w:ascii="Arial" w:eastAsia="Times New Roman" w:hAnsi="Arial" w:cs="Arial"/>
                            <w:color w:val="000000"/>
                            <w:sz w:val="24"/>
                            <w:szCs w:val="24"/>
                          </w:rPr>
                          <w:t>textures.</w:t>
                        </w:r>
                        <w:proofErr w:type="gramEnd"/>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-The madrigal is a piece for several voices set to a short poem, usually about love.</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-The Renaissance Madrigal began around 1520 in Italy.</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-It differs from the motet in that it uses a vernacular rather than </w:t>
                        </w:r>
                        <w:proofErr w:type="spellStart"/>
                        <w:r w:rsidRPr="00837510">
                          <w:rPr>
                            <w:rFonts w:ascii="Arial" w:eastAsia="Times New Roman" w:hAnsi="Arial" w:cs="Arial"/>
                            <w:color w:val="000000"/>
                            <w:sz w:val="24"/>
                            <w:szCs w:val="24"/>
                          </w:rPr>
                          <w:t>latin</w:t>
                        </w:r>
                        <w:proofErr w:type="spellEnd"/>
                        <w:r w:rsidRPr="00837510">
                          <w:rPr>
                            <w:rFonts w:ascii="Arial" w:eastAsia="Times New Roman" w:hAnsi="Arial" w:cs="Arial"/>
                            <w:color w:val="000000"/>
                            <w:sz w:val="24"/>
                            <w:szCs w:val="24"/>
                          </w:rPr>
                          <w:t xml:space="preserve"> text. </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It also differs from the motet in </w:t>
                        </w:r>
                        <w:proofErr w:type="gramStart"/>
                        <w:r w:rsidRPr="00837510">
                          <w:rPr>
                            <w:rFonts w:ascii="Arial" w:eastAsia="Times New Roman" w:hAnsi="Arial" w:cs="Arial"/>
                            <w:color w:val="000000"/>
                            <w:sz w:val="24"/>
                            <w:szCs w:val="24"/>
                          </w:rPr>
                          <w:t>its</w:t>
                        </w:r>
                        <w:proofErr w:type="gramEnd"/>
                        <w:r w:rsidRPr="00837510">
                          <w:rPr>
                            <w:rFonts w:ascii="Arial" w:eastAsia="Times New Roman" w:hAnsi="Arial" w:cs="Arial"/>
                            <w:color w:val="000000"/>
                            <w:sz w:val="24"/>
                            <w:szCs w:val="24"/>
                          </w:rPr>
                          <w:t xml:space="preserve"> often use of word painting and unusual harmonies.</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-The development of the English Madrigal can be traced to 1588 and considered a result of the publication in London of a volume of translated Italian madrigals.</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-The Madrigal anthology The </w:t>
                        </w:r>
                        <w:proofErr w:type="spellStart"/>
                        <w:r w:rsidRPr="00837510">
                          <w:rPr>
                            <w:rFonts w:ascii="Arial" w:eastAsia="Times New Roman" w:hAnsi="Arial" w:cs="Arial"/>
                            <w:color w:val="000000"/>
                            <w:sz w:val="24"/>
                            <w:szCs w:val="24"/>
                          </w:rPr>
                          <w:t>Triumphes</w:t>
                        </w:r>
                        <w:proofErr w:type="spellEnd"/>
                        <w:r w:rsidRPr="00837510">
                          <w:rPr>
                            <w:rFonts w:ascii="Arial" w:eastAsia="Times New Roman" w:hAnsi="Arial" w:cs="Arial"/>
                            <w:color w:val="000000"/>
                            <w:sz w:val="24"/>
                            <w:szCs w:val="24"/>
                          </w:rPr>
                          <w:t xml:space="preserve"> of </w:t>
                        </w:r>
                        <w:proofErr w:type="spellStart"/>
                        <w:r w:rsidRPr="00837510">
                          <w:rPr>
                            <w:rFonts w:ascii="Arial" w:eastAsia="Times New Roman" w:hAnsi="Arial" w:cs="Arial"/>
                            <w:color w:val="000000"/>
                            <w:sz w:val="24"/>
                            <w:szCs w:val="24"/>
                          </w:rPr>
                          <w:t>Oriana</w:t>
                        </w:r>
                        <w:proofErr w:type="spellEnd"/>
                        <w:r w:rsidRPr="00837510">
                          <w:rPr>
                            <w:rFonts w:ascii="Arial" w:eastAsia="Times New Roman" w:hAnsi="Arial" w:cs="Arial"/>
                            <w:color w:val="000000"/>
                            <w:sz w:val="24"/>
                            <w:szCs w:val="24"/>
                          </w:rPr>
                          <w:t xml:space="preserve"> was written in honor of Queen Elizabeth I</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xml:space="preserve">-Thomas </w:t>
                        </w:r>
                        <w:proofErr w:type="spellStart"/>
                        <w:r w:rsidRPr="00837510">
                          <w:rPr>
                            <w:rFonts w:ascii="Arial" w:eastAsia="Times New Roman" w:hAnsi="Arial" w:cs="Arial"/>
                            <w:color w:val="000000"/>
                            <w:sz w:val="24"/>
                            <w:szCs w:val="24"/>
                          </w:rPr>
                          <w:t>Weelkess</w:t>
                        </w:r>
                        <w:proofErr w:type="spellEnd"/>
                        <w:r w:rsidRPr="00837510">
                          <w:rPr>
                            <w:rFonts w:ascii="Arial" w:eastAsia="Times New Roman" w:hAnsi="Arial" w:cs="Arial"/>
                            <w:color w:val="000000"/>
                            <w:sz w:val="24"/>
                            <w:szCs w:val="24"/>
                          </w:rPr>
                          <w:t xml:space="preserve"> As </w:t>
                        </w:r>
                        <w:proofErr w:type="spellStart"/>
                        <w:r w:rsidRPr="00837510">
                          <w:rPr>
                            <w:rFonts w:ascii="Arial" w:eastAsia="Times New Roman" w:hAnsi="Arial" w:cs="Arial"/>
                            <w:color w:val="000000"/>
                            <w:sz w:val="24"/>
                            <w:szCs w:val="24"/>
                          </w:rPr>
                          <w:t>Vesta</w:t>
                        </w:r>
                        <w:proofErr w:type="spellEnd"/>
                        <w:r w:rsidRPr="00837510">
                          <w:rPr>
                            <w:rFonts w:ascii="Arial" w:eastAsia="Times New Roman" w:hAnsi="Arial" w:cs="Arial"/>
                            <w:color w:val="000000"/>
                            <w:sz w:val="24"/>
                            <w:szCs w:val="24"/>
                          </w:rPr>
                          <w:t xml:space="preserve"> Was Descending is notable for its word painting.</w:t>
                        </w:r>
                      </w:p>
                      <w:p w:rsidR="00837510" w:rsidRPr="00837510" w:rsidRDefault="00837510" w:rsidP="00837510">
                        <w:pPr>
                          <w:spacing w:after="0" w:line="240" w:lineRule="auto"/>
                          <w:ind w:firstLine="720"/>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 </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b/>
                            <w:bCs/>
                            <w:color w:val="000000"/>
                            <w:sz w:val="24"/>
                            <w:szCs w:val="24"/>
                            <w:u w:val="single"/>
                          </w:rPr>
                          <w:t>INSTRUMENTAL MUSIC:</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-Much of the instrumental music composed during the Renaissance was intended for dancing.</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r w:rsidRPr="00837510">
                          <w:rPr>
                            <w:rFonts w:ascii="Arial" w:eastAsia="Times New Roman" w:hAnsi="Arial" w:cs="Arial"/>
                            <w:b/>
                            <w:bCs/>
                            <w:color w:val="000000"/>
                            <w:sz w:val="24"/>
                            <w:szCs w:val="24"/>
                          </w:rPr>
                          <w:t xml:space="preserve">Lute: </w:t>
                        </w:r>
                        <w:r w:rsidRPr="00837510">
                          <w:rPr>
                            <w:rFonts w:ascii="Arial" w:eastAsia="Times New Roman" w:hAnsi="Arial" w:cs="Arial"/>
                            <w:color w:val="000000"/>
                            <w:sz w:val="24"/>
                            <w:szCs w:val="24"/>
                          </w:rPr>
                          <w:t xml:space="preserve">A versatile plucked string instrument with a body shaped like half a </w:t>
                        </w:r>
                        <w:proofErr w:type="gramStart"/>
                        <w:r w:rsidRPr="00837510">
                          <w:rPr>
                            <w:rFonts w:ascii="Arial" w:eastAsia="Times New Roman" w:hAnsi="Arial" w:cs="Arial"/>
                            <w:color w:val="000000"/>
                            <w:sz w:val="24"/>
                            <w:szCs w:val="24"/>
                          </w:rPr>
                          <w:t>pear,</w:t>
                        </w:r>
                        <w:proofErr w:type="gramEnd"/>
                        <w:r w:rsidRPr="00837510">
                          <w:rPr>
                            <w:rFonts w:ascii="Arial" w:eastAsia="Times New Roman" w:hAnsi="Arial" w:cs="Arial"/>
                            <w:color w:val="000000"/>
                            <w:sz w:val="24"/>
                            <w:szCs w:val="24"/>
                          </w:rPr>
                          <w:t xml:space="preserve"> was popular during the Renaissance.</w:t>
                        </w:r>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r w:rsidRPr="00837510">
                          <w:rPr>
                            <w:rFonts w:ascii="Arial" w:eastAsia="Times New Roman" w:hAnsi="Arial" w:cs="Arial"/>
                            <w:b/>
                            <w:bCs/>
                            <w:color w:val="000000"/>
                            <w:sz w:val="24"/>
                            <w:szCs w:val="24"/>
                          </w:rPr>
                          <w:t>Terpsichore:</w:t>
                        </w:r>
                        <w:r w:rsidRPr="00837510">
                          <w:rPr>
                            <w:rFonts w:ascii="Arial" w:eastAsia="Times New Roman" w:hAnsi="Arial" w:cs="Arial"/>
                            <w:color w:val="000000"/>
                            <w:sz w:val="24"/>
                            <w:szCs w:val="24"/>
                          </w:rPr>
                          <w:t xml:space="preserve"> A collection of over 300 dance tunes, arranged for instrumental ensemble by </w:t>
                        </w:r>
                        <w:r w:rsidRPr="00837510">
                          <w:rPr>
                            <w:rFonts w:ascii="Arial" w:eastAsia="Times New Roman" w:hAnsi="Arial" w:cs="Arial"/>
                            <w:b/>
                            <w:bCs/>
                            <w:color w:val="000000"/>
                            <w:sz w:val="24"/>
                            <w:szCs w:val="24"/>
                          </w:rPr>
                          <w:t xml:space="preserve">Michael </w:t>
                        </w:r>
                        <w:proofErr w:type="spellStart"/>
                        <w:r w:rsidRPr="00837510">
                          <w:rPr>
                            <w:rFonts w:ascii="Arial" w:eastAsia="Times New Roman" w:hAnsi="Arial" w:cs="Arial"/>
                            <w:b/>
                            <w:bCs/>
                            <w:color w:val="000000"/>
                            <w:sz w:val="24"/>
                            <w:szCs w:val="24"/>
                          </w:rPr>
                          <w:t>Praetorius</w:t>
                        </w:r>
                        <w:proofErr w:type="spellEnd"/>
                      </w:p>
                      <w:p w:rsidR="00837510" w:rsidRPr="00837510" w:rsidRDefault="00837510" w:rsidP="00837510">
                        <w:pPr>
                          <w:spacing w:after="0" w:line="240" w:lineRule="auto"/>
                          <w:rPr>
                            <w:rFonts w:ascii="Times New Roman" w:eastAsia="Times New Roman" w:hAnsi="Times New Roman" w:cs="Times New Roman"/>
                            <w:color w:val="000000"/>
                            <w:sz w:val="24"/>
                            <w:szCs w:val="24"/>
                          </w:rPr>
                        </w:pPr>
                        <w:r w:rsidRPr="00837510">
                          <w:rPr>
                            <w:rFonts w:ascii="Arial" w:eastAsia="Times New Roman" w:hAnsi="Arial" w:cs="Arial"/>
                            <w:color w:val="000000"/>
                            <w:sz w:val="24"/>
                            <w:szCs w:val="24"/>
                          </w:rPr>
                          <w:tab/>
                          <w:t>-</w:t>
                        </w:r>
                        <w:proofErr w:type="spellStart"/>
                        <w:r w:rsidRPr="00837510">
                          <w:rPr>
                            <w:rFonts w:ascii="Arial" w:eastAsia="Times New Roman" w:hAnsi="Arial" w:cs="Arial"/>
                            <w:b/>
                            <w:bCs/>
                            <w:color w:val="000000"/>
                            <w:sz w:val="24"/>
                            <w:szCs w:val="24"/>
                          </w:rPr>
                          <w:t>Passamezzo</w:t>
                        </w:r>
                        <w:proofErr w:type="spellEnd"/>
                        <w:r w:rsidRPr="00837510">
                          <w:rPr>
                            <w:rFonts w:ascii="Arial" w:eastAsia="Times New Roman" w:hAnsi="Arial" w:cs="Arial"/>
                            <w:color w:val="000000"/>
                            <w:sz w:val="24"/>
                            <w:szCs w:val="24"/>
                          </w:rPr>
                          <w:t xml:space="preserve">: Is a stately dance in duple meter, similar to the </w:t>
                        </w:r>
                        <w:proofErr w:type="spellStart"/>
                        <w:r w:rsidRPr="00837510">
                          <w:rPr>
                            <w:rFonts w:ascii="Arial" w:eastAsia="Times New Roman" w:hAnsi="Arial" w:cs="Arial"/>
                            <w:b/>
                            <w:bCs/>
                            <w:color w:val="000000"/>
                            <w:sz w:val="24"/>
                            <w:szCs w:val="24"/>
                          </w:rPr>
                          <w:t>Pavane</w:t>
                        </w:r>
                        <w:proofErr w:type="spellEnd"/>
                        <w:r w:rsidRPr="00837510">
                          <w:rPr>
                            <w:rFonts w:ascii="Arial" w:eastAsia="Times New Roman" w:hAnsi="Arial" w:cs="Arial"/>
                            <w:color w:val="000000"/>
                            <w:sz w:val="24"/>
                            <w:szCs w:val="24"/>
                          </w:rPr>
                          <w:t xml:space="preserve"> </w:t>
                        </w:r>
                        <w:r w:rsidRPr="00837510">
                          <w:rPr>
                            <w:rFonts w:ascii="Arial" w:eastAsia="Times New Roman" w:hAnsi="Arial" w:cs="Arial"/>
                            <w:color w:val="000000"/>
                            <w:sz w:val="24"/>
                            <w:szCs w:val="24"/>
                          </w:rPr>
                          <w:tab/>
                        </w:r>
                      </w:p>
                      <w:p w:rsidR="00837510" w:rsidRPr="00837510" w:rsidRDefault="00837510" w:rsidP="00837510">
                        <w:pPr>
                          <w:spacing w:after="0" w:line="240" w:lineRule="auto"/>
                          <w:ind w:left="1440" w:firstLine="720"/>
                          <w:rPr>
                            <w:rFonts w:ascii="Times New Roman" w:eastAsia="Times New Roman" w:hAnsi="Times New Roman" w:cs="Times New Roman"/>
                            <w:color w:val="000000"/>
                            <w:sz w:val="24"/>
                            <w:szCs w:val="24"/>
                          </w:rPr>
                        </w:pPr>
                        <w:r w:rsidRPr="00837510">
                          <w:rPr>
                            <w:rFonts w:ascii="Arial" w:eastAsia="Times New Roman" w:hAnsi="Arial" w:cs="Arial"/>
                            <w:b/>
                            <w:bCs/>
                            <w:color w:val="000000"/>
                            <w:sz w:val="36"/>
                            <w:szCs w:val="36"/>
                          </w:rPr>
                          <w:t> </w:t>
                        </w:r>
                        <w:r w:rsidRPr="00837510">
                          <w:rPr>
                            <w:rFonts w:ascii="Times New Roman" w:eastAsia="Times New Roman" w:hAnsi="Times New Roman" w:cs="Times New Roman"/>
                            <w:color w:val="000000"/>
                            <w:sz w:val="24"/>
                            <w:szCs w:val="24"/>
                          </w:rPr>
                          <w:t xml:space="preserve"> </w:t>
                        </w:r>
                      </w:p>
                    </w:tc>
                  </w:tr>
                  <w:tr w:rsidR="00837510" w:rsidRPr="00837510">
                    <w:trPr>
                      <w:trHeight w:val="450"/>
                      <w:tblCellSpacing w:w="0" w:type="dxa"/>
                    </w:trPr>
                    <w:tc>
                      <w:tcPr>
                        <w:tcW w:w="8595" w:type="dxa"/>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blCellSpacing w:w="0" w:type="dxa"/>
                    </w:trPr>
                    <w:tc>
                      <w:tcPr>
                        <w:tcW w:w="0" w:type="auto"/>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rHeight w:val="450"/>
                      <w:tblCellSpacing w:w="0" w:type="dxa"/>
                    </w:trPr>
                    <w:tc>
                      <w:tcPr>
                        <w:tcW w:w="8595" w:type="dxa"/>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blCellSpacing w:w="0" w:type="dxa"/>
                    </w:trPr>
                    <w:tc>
                      <w:tcPr>
                        <w:tcW w:w="0" w:type="auto"/>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rHeight w:val="450"/>
                      <w:tblCellSpacing w:w="0" w:type="dxa"/>
                    </w:trPr>
                    <w:tc>
                      <w:tcPr>
                        <w:tcW w:w="8595" w:type="dxa"/>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blCellSpacing w:w="0" w:type="dxa"/>
                    </w:trPr>
                    <w:tc>
                      <w:tcPr>
                        <w:tcW w:w="0" w:type="auto"/>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r w:rsidR="00837510" w:rsidRPr="00837510">
                    <w:trPr>
                      <w:tblCellSpacing w:w="0" w:type="dxa"/>
                    </w:trPr>
                    <w:tc>
                      <w:tcPr>
                        <w:tcW w:w="0" w:type="auto"/>
                        <w:vAlign w:val="center"/>
                        <w:hideMark/>
                      </w:tcPr>
                      <w:tbl>
                        <w:tblPr>
                          <w:tblW w:w="11400" w:type="dxa"/>
                          <w:tblCellSpacing w:w="0" w:type="dxa"/>
                          <w:tblCellMar>
                            <w:left w:w="0" w:type="dxa"/>
                            <w:right w:w="0" w:type="dxa"/>
                          </w:tblCellMar>
                          <w:tblLook w:val="04A0"/>
                        </w:tblPr>
                        <w:tblGrid>
                          <w:gridCol w:w="11400"/>
                        </w:tblGrid>
                        <w:tr w:rsidR="00837510" w:rsidRPr="00837510">
                          <w:trPr>
                            <w:tblCellSpacing w:w="0" w:type="dxa"/>
                          </w:trPr>
                          <w:tc>
                            <w:tcPr>
                              <w:tcW w:w="8700" w:type="dxa"/>
                              <w:shd w:val="clear" w:color="auto" w:fill="FF9966"/>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90" cy="26035"/>
                                    <wp:effectExtent l="0" t="0" r="0" b="0"/>
                                    <wp:docPr id="4" name="Picture 4" descr="http://historyofmusic.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storyofmusic.tripod.com/imagelib/sitebuilder/layout/spacer.gif"/>
                                            <pic:cNvPicPr>
                                              <a:picLocks noChangeAspect="1" noChangeArrowheads="1"/>
                                            </pic:cNvPicPr>
                                          </pic:nvPicPr>
                                          <pic:blipFill>
                                            <a:blip r:embed="rId4"/>
                                            <a:srcRect/>
                                            <a:stretch>
                                              <a:fillRect/>
                                            </a:stretch>
                                          </pic:blipFill>
                                          <pic:spPr bwMode="auto">
                                            <a:xfrm>
                                              <a:off x="0" y="0"/>
                                              <a:ext cx="8890" cy="26035"/>
                                            </a:xfrm>
                                            <a:prstGeom prst="rect">
                                              <a:avLst/>
                                            </a:prstGeom>
                                            <a:noFill/>
                                            <a:ln w="9525">
                                              <a:noFill/>
                                              <a:miter lim="800000"/>
                                              <a:headEnd/>
                                              <a:tailEnd/>
                                            </a:ln>
                                          </pic:spPr>
                                        </pic:pic>
                                      </a:graphicData>
                                    </a:graphic>
                                  </wp:inline>
                                </w:drawing>
                              </w:r>
                            </w:p>
                          </w:tc>
                        </w:tr>
                      </w:tbl>
                      <w:p w:rsidR="00837510" w:rsidRPr="00837510" w:rsidRDefault="00837510" w:rsidP="00837510">
                        <w:pPr>
                          <w:spacing w:after="0" w:line="240" w:lineRule="auto"/>
                          <w:rPr>
                            <w:rFonts w:ascii="Times New Roman" w:eastAsia="Times New Roman" w:hAnsi="Times New Roman" w:cs="Times New Roman"/>
                            <w:vanish/>
                            <w:sz w:val="24"/>
                            <w:szCs w:val="24"/>
                          </w:rPr>
                        </w:pPr>
                      </w:p>
                      <w:tbl>
                        <w:tblPr>
                          <w:tblW w:w="11400" w:type="dxa"/>
                          <w:tblCellSpacing w:w="0" w:type="dxa"/>
                          <w:tblCellMar>
                            <w:left w:w="0" w:type="dxa"/>
                            <w:right w:w="0" w:type="dxa"/>
                          </w:tblCellMar>
                          <w:tblLook w:val="04A0"/>
                        </w:tblPr>
                        <w:tblGrid>
                          <w:gridCol w:w="125"/>
                          <w:gridCol w:w="39"/>
                          <w:gridCol w:w="11236"/>
                        </w:tblGrid>
                        <w:tr w:rsidR="00837510" w:rsidRPr="00837510">
                          <w:trPr>
                            <w:tblCellSpacing w:w="0" w:type="dxa"/>
                          </w:trPr>
                          <w:tc>
                            <w:tcPr>
                              <w:tcW w:w="90" w:type="dxa"/>
                              <w:shd w:val="clear" w:color="auto" w:fill="FF9966"/>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325" cy="8890"/>
                                    <wp:effectExtent l="0" t="0" r="0" b="0"/>
                                    <wp:docPr id="5" name="Picture 5" descr="http://historyofmusic.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storyofmusic.tripod.com/imagelib/sitebuilder/layout/spacer.gif"/>
                                            <pic:cNvPicPr>
                                              <a:picLocks noChangeAspect="1" noChangeArrowheads="1"/>
                                            </pic:cNvPicPr>
                                          </pic:nvPicPr>
                                          <pic:blipFill>
                                            <a:blip r:embed="rId4"/>
                                            <a:srcRect/>
                                            <a:stretch>
                                              <a:fillRect/>
                                            </a:stretch>
                                          </pic:blipFill>
                                          <pic:spPr bwMode="auto">
                                            <a:xfrm>
                                              <a:off x="0" y="0"/>
                                              <a:ext cx="60325" cy="8890"/>
                                            </a:xfrm>
                                            <a:prstGeom prst="rect">
                                              <a:avLst/>
                                            </a:prstGeom>
                                            <a:noFill/>
                                            <a:ln w="9525">
                                              <a:noFill/>
                                              <a:miter lim="800000"/>
                                              <a:headEnd/>
                                              <a:tailEnd/>
                                            </a:ln>
                                          </pic:spPr>
                                        </pic:pic>
                                      </a:graphicData>
                                    </a:graphic>
                                  </wp:inline>
                                </w:drawing>
                              </w:r>
                            </w:p>
                          </w:tc>
                          <w:tc>
                            <w:tcPr>
                              <w:tcW w:w="30" w:type="dxa"/>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 cy="8890"/>
                                    <wp:effectExtent l="0" t="0" r="0" b="0"/>
                                    <wp:docPr id="6" name="Picture 6" descr="http://historyofmusic.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storyofmusic.tripod.com/imagelib/sitebuilder/layout/spacer.gif"/>
                                            <pic:cNvPicPr>
                                              <a:picLocks noChangeAspect="1" noChangeArrowheads="1"/>
                                            </pic:cNvPicPr>
                                          </pic:nvPicPr>
                                          <pic:blipFill>
                                            <a:blip r:embed="rId4"/>
                                            <a:srcRect/>
                                            <a:stretch>
                                              <a:fillRect/>
                                            </a:stretch>
                                          </pic:blipFill>
                                          <pic:spPr bwMode="auto">
                                            <a:xfrm>
                                              <a:off x="0" y="0"/>
                                              <a:ext cx="17145" cy="8890"/>
                                            </a:xfrm>
                                            <a:prstGeom prst="rect">
                                              <a:avLst/>
                                            </a:prstGeom>
                                            <a:noFill/>
                                            <a:ln w="9525">
                                              <a:noFill/>
                                              <a:miter lim="800000"/>
                                              <a:headEnd/>
                                              <a:tailEnd/>
                                            </a:ln>
                                          </pic:spPr>
                                        </pic:pic>
                                      </a:graphicData>
                                    </a:graphic>
                                  </wp:inline>
                                </w:drawing>
                              </w:r>
                            </w:p>
                          </w:tc>
                          <w:tc>
                            <w:tcPr>
                              <w:tcW w:w="8580" w:type="dxa"/>
                              <w:vAlign w:val="center"/>
                              <w:hideMark/>
                            </w:tcPr>
                            <w:p w:rsidR="00837510" w:rsidRPr="00837510" w:rsidRDefault="00837510" w:rsidP="00837510">
                              <w:pPr>
                                <w:spacing w:after="0" w:line="240" w:lineRule="auto"/>
                                <w:rPr>
                                  <w:rFonts w:ascii="Times New Roman" w:eastAsia="Times New Roman" w:hAnsi="Times New Roman" w:cs="Times New Roman"/>
                                  <w:sz w:val="24"/>
                                  <w:szCs w:val="24"/>
                                </w:rPr>
                              </w:pPr>
                            </w:p>
                          </w:tc>
                        </w:tr>
                      </w:tbl>
                      <w:p w:rsidR="00837510" w:rsidRPr="00837510" w:rsidRDefault="00837510" w:rsidP="00837510">
                        <w:pPr>
                          <w:spacing w:after="0" w:line="240" w:lineRule="auto"/>
                          <w:rPr>
                            <w:rFonts w:ascii="Times New Roman" w:eastAsia="Times New Roman" w:hAnsi="Times New Roman" w:cs="Times New Roman"/>
                            <w:sz w:val="24"/>
                            <w:szCs w:val="24"/>
                          </w:rPr>
                        </w:pPr>
                      </w:p>
                    </w:tc>
                  </w:tr>
                </w:tbl>
                <w:p w:rsidR="00837510" w:rsidRPr="00837510" w:rsidRDefault="00837510" w:rsidP="00837510">
                  <w:pPr>
                    <w:spacing w:after="0" w:line="240" w:lineRule="auto"/>
                    <w:rPr>
                      <w:rFonts w:ascii="Times New Roman" w:eastAsia="Times New Roman" w:hAnsi="Times New Roman" w:cs="Times New Roman"/>
                      <w:sz w:val="24"/>
                      <w:szCs w:val="24"/>
                    </w:rPr>
                  </w:pPr>
                </w:p>
              </w:tc>
            </w:tr>
          </w:tbl>
          <w:p w:rsidR="00837510" w:rsidRPr="00837510" w:rsidRDefault="00837510" w:rsidP="00837510">
            <w:pPr>
              <w:spacing w:after="0" w:line="240" w:lineRule="auto"/>
              <w:rPr>
                <w:rFonts w:ascii="Times New Roman" w:eastAsia="Times New Roman" w:hAnsi="Times New Roman" w:cs="Times New Roman"/>
                <w:sz w:val="24"/>
                <w:szCs w:val="24"/>
              </w:rPr>
            </w:pPr>
          </w:p>
        </w:tc>
      </w:tr>
    </w:tbl>
    <w:p w:rsidR="00343910" w:rsidRDefault="00343910" w:rsidP="00837510">
      <w:pPr>
        <w:spacing w:after="0" w:line="240" w:lineRule="auto"/>
      </w:pPr>
    </w:p>
    <w:sectPr w:rsidR="00343910"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837510"/>
    <w:rsid w:val="00343910"/>
    <w:rsid w:val="005C6999"/>
    <w:rsid w:val="00837510"/>
    <w:rsid w:val="008A203F"/>
    <w:rsid w:val="00E47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448508">
      <w:bodyDiv w:val="1"/>
      <w:marLeft w:val="0"/>
      <w:marRight w:val="0"/>
      <w:marTop w:val="0"/>
      <w:marBottom w:val="0"/>
      <w:divBdr>
        <w:top w:val="none" w:sz="0" w:space="0" w:color="auto"/>
        <w:left w:val="none" w:sz="0" w:space="0" w:color="auto"/>
        <w:bottom w:val="none" w:sz="0" w:space="0" w:color="auto"/>
        <w:right w:val="none" w:sz="0" w:space="0" w:color="auto"/>
      </w:divBdr>
      <w:divsChild>
        <w:div w:id="79602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2012-10-26T23:58:00Z</dcterms:created>
  <dcterms:modified xsi:type="dcterms:W3CDTF">2012-10-27T17:31:00Z</dcterms:modified>
</cp:coreProperties>
</file>